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E7A62" w14:textId="77777777" w:rsidR="00D8274C" w:rsidRPr="00D8274C" w:rsidRDefault="00D8274C" w:rsidP="00D8274C">
      <w:pPr>
        <w:spacing w:after="200" w:line="276" w:lineRule="auto"/>
        <w:rPr>
          <w:rFonts w:ascii="BundesSerif Office" w:eastAsia="BundesSerif Office" w:hAnsi="BundesSerif Office" w:cs="Times New Roman"/>
          <w:b/>
        </w:rPr>
      </w:pPr>
      <w:r w:rsidRPr="00370F44">
        <w:rPr>
          <w:rFonts w:ascii="BundesSerif Office" w:eastAsia="BundesSerif Office" w:hAnsi="BundesSerif Office" w:cs="Times New Roman"/>
          <w:b/>
          <w:i/>
        </w:rPr>
        <w:t xml:space="preserve">Eigenerklärung </w:t>
      </w:r>
      <w:r>
        <w:rPr>
          <w:rFonts w:ascii="BundesSerif Office" w:eastAsia="BundesSerif Office" w:hAnsi="BundesSerif Office" w:cs="Times New Roman"/>
          <w:b/>
          <w:i/>
        </w:rPr>
        <w:t>Russland Sanktionen</w:t>
      </w:r>
    </w:p>
    <w:p w14:paraId="54F9DE70" w14:textId="77777777" w:rsidR="00D8274C" w:rsidRPr="003F0487" w:rsidRDefault="00D8274C" w:rsidP="00D8274C">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10D74A8E" w14:textId="6478D206" w:rsidR="00D8274C" w:rsidRPr="003F0487" w:rsidRDefault="00D8274C" w:rsidP="00D8274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34397A" w:rsidRPr="0034397A">
        <w:rPr>
          <w:rFonts w:ascii="BundesSerif Office" w:eastAsia="BundesSerif Office" w:hAnsi="BundesSerif Office" w:cs="Times New Roman"/>
          <w:b/>
        </w:rPr>
        <w:t>Maßnahmen BHKW 2026</w:t>
      </w:r>
      <w:r w:rsidRPr="003F0487">
        <w:rPr>
          <w:rFonts w:ascii="BundesSerif Office" w:eastAsia="BundesSerif Office" w:hAnsi="BundesSerif Office" w:cs="Times New Roman"/>
          <w:b/>
        </w:rPr>
        <w:br/>
      </w:r>
      <w:r w:rsidR="00D5099B">
        <w:rPr>
          <w:rFonts w:ascii="BundesSerif Office" w:eastAsia="BundesSerif Office" w:hAnsi="BundesSerif Office" w:cs="Times New Roman"/>
          <w:b/>
        </w:rPr>
        <w:t>Vergabenummer</w:t>
      </w:r>
      <w:r w:rsidRPr="003F0487">
        <w:rPr>
          <w:rFonts w:ascii="BundesSerif Office" w:eastAsia="BundesSerif Office" w:hAnsi="BundesSerif Office" w:cs="Times New Roman"/>
          <w:b/>
        </w:rPr>
        <w:t xml:space="preserve"> des Auftraggebers:</w:t>
      </w:r>
      <w:r w:rsidR="00D5099B">
        <w:rPr>
          <w:rFonts w:ascii="BundesSerif Office" w:eastAsia="BundesSerif Office" w:hAnsi="BundesSerif Office" w:cs="Times New Roman"/>
          <w:b/>
        </w:rPr>
        <w:br/>
      </w:r>
      <w:r w:rsidR="0034397A">
        <w:rPr>
          <w:rFonts w:ascii="BundesSerif Office" w:eastAsia="BundesSerif Office" w:hAnsi="BundesSerif Office" w:cs="Times New Roman"/>
          <w:b/>
        </w:rPr>
        <w:t>19-26</w:t>
      </w:r>
    </w:p>
    <w:p w14:paraId="2E53D139" w14:textId="77777777" w:rsidR="00D8274C" w:rsidRPr="003F0487" w:rsidRDefault="00D8274C" w:rsidP="00D8274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608E54EB" w14:textId="77777777" w:rsidR="00D8274C" w:rsidRPr="003F0487" w:rsidRDefault="00D8274C" w:rsidP="00D8274C">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4F5C93B6" w14:textId="77777777" w:rsidR="00D8274C" w:rsidRPr="003F0487" w:rsidRDefault="00D8274C" w:rsidP="00D8274C">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D9B8CE1" w14:textId="77777777" w:rsidR="00D8274C" w:rsidRPr="003F0487" w:rsidRDefault="00D8274C" w:rsidP="00D8274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43784C76" w14:textId="77777777" w:rsidR="00D8274C" w:rsidRPr="003F0487" w:rsidRDefault="00D8274C" w:rsidP="00D8274C">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791A1199" w14:textId="77777777" w:rsidR="00D8274C" w:rsidRPr="003F0487" w:rsidRDefault="00D8274C" w:rsidP="00D8274C">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78220667" w14:textId="77777777" w:rsidR="00D8274C" w:rsidRDefault="00D8274C" w:rsidP="00D8274C">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4C5C85F1" w14:textId="77777777" w:rsidR="00D8274C" w:rsidRPr="003F0487" w:rsidRDefault="00D8274C" w:rsidP="00D8274C">
      <w:pPr>
        <w:spacing w:after="200" w:line="276" w:lineRule="auto"/>
        <w:ind w:left="720"/>
        <w:contextualSpacing/>
        <w:rPr>
          <w:rFonts w:ascii="BundesSerif Office" w:eastAsia="BundesSerif Office" w:hAnsi="BundesSerif Office" w:cs="Times New Roman"/>
          <w:b/>
        </w:rPr>
      </w:pPr>
    </w:p>
    <w:p w14:paraId="148B5761" w14:textId="77777777" w:rsidR="00D8274C" w:rsidRPr="003F0487" w:rsidRDefault="00D8274C" w:rsidP="00D8274C">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40A3DC23" w14:textId="77777777" w:rsidR="00D8274C" w:rsidRPr="003F0487" w:rsidRDefault="00D8274C" w:rsidP="00D8274C">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6940F185" w14:textId="77777777" w:rsidR="00D8274C" w:rsidRPr="003F0487" w:rsidRDefault="00D8274C" w:rsidP="00D8274C">
      <w:pPr>
        <w:spacing w:after="200" w:line="276" w:lineRule="auto"/>
        <w:rPr>
          <w:rFonts w:ascii="BundesSerif Office" w:eastAsia="BundesSerif Office" w:hAnsi="BundesSerif Office" w:cs="Times New Roman"/>
        </w:rPr>
      </w:pPr>
    </w:p>
    <w:p w14:paraId="7B7E6E1A" w14:textId="77777777" w:rsidR="00D8274C" w:rsidRPr="003F0487" w:rsidRDefault="00D8274C" w:rsidP="00D8274C">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3C52E623" w14:textId="77777777" w:rsidR="00D8274C" w:rsidRDefault="00D8274C" w:rsidP="00D8274C">
      <w:pPr>
        <w:spacing w:after="200" w:line="276" w:lineRule="auto"/>
        <w:rPr>
          <w:rFonts w:ascii="BundesSerif Office" w:eastAsia="BundesSerif Office" w:hAnsi="BundesSerif Office" w:cs="Times New Roman"/>
          <w:b/>
        </w:rPr>
      </w:pPr>
    </w:p>
    <w:p w14:paraId="5353AEF2" w14:textId="77777777" w:rsidR="00D8274C" w:rsidRDefault="00D8274C" w:rsidP="00D8274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4C6B58C6" w14:textId="77777777" w:rsidR="00D8274C" w:rsidRPr="00D8274C" w:rsidRDefault="00D8274C" w:rsidP="00D8274C">
      <w:pPr>
        <w:rPr>
          <w:rFonts w:asciiTheme="majorHAnsi" w:eastAsia="BundesSerif Office" w:hAnsiTheme="majorHAnsi" w:cstheme="majorHAnsi"/>
          <w:b/>
          <w:sz w:val="20"/>
          <w:szCs w:val="20"/>
        </w:rPr>
      </w:pPr>
      <w:r w:rsidRPr="00D8274C">
        <w:rPr>
          <w:rFonts w:asciiTheme="majorHAnsi" w:eastAsia="BundesSerif Office" w:hAnsiTheme="majorHAnsi" w:cstheme="majorHAnsi"/>
          <w:b/>
          <w:sz w:val="20"/>
          <w:szCs w:val="20"/>
        </w:rPr>
        <w:lastRenderedPageBreak/>
        <w:t>Artikel 5k der Verordnung (EU) Nr. 833/2014 in der Fassung des Art. 1 Ziff. 23 der Verordnung (EU) 2022/576 des Rates vom 8. April 2022 lautet wie folgt:</w:t>
      </w:r>
    </w:p>
    <w:p w14:paraId="4D397C1F"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bookmarkStart w:id="0" w:name="_Hlk100674991"/>
      <w:r w:rsidRPr="00D8274C">
        <w:rPr>
          <w:rFonts w:eastAsia="BundesSerif Office" w:cstheme="minorHAnsi"/>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15B8316"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a) russische Staatsangehörige oder in Russland niedergelassene natürliche oder juristische Personen, Organisationen oder Einrichtungen,</w:t>
      </w:r>
    </w:p>
    <w:p w14:paraId="1EC0A3F5"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b) juristische Personen, Organisationen oder Einrichtungen, deren Anteile zu über 50 % unmittelbar oder mittelbar von einer der unter Buchstabe a genannten Organisationen gehalten werden, oder</w:t>
      </w:r>
    </w:p>
    <w:p w14:paraId="5F5EB3FC"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c) natürliche oder juristische Personen, Organisationen oder Einrichtungen, die im Namen oder auf Anweisung einer der unter Buchstabe a oder b genannten Organisationen handeln,</w:t>
      </w:r>
    </w:p>
    <w:p w14:paraId="4F2BBD69"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5C0E5071"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(2) Abweichend von Absatz 1 können die zuständigen Behörden die Vergabe oder die Fortsetzung der Erfüllung von Verträgen genehmigen, die bestimmt sind für</w:t>
      </w:r>
    </w:p>
    <w:p w14:paraId="2C30DD16"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99E6D41"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b) die zwischenstaatliche Zusammenarbeit bei Raumfahrtprogrammen,</w:t>
      </w:r>
    </w:p>
    <w:p w14:paraId="7DD255C3"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c) die Bereitstellung unbedingt notwendiger Güter oder Dienstleistungen, wenn sie ausschließlich oder nur in ausreichender Menge von den in Absatz 1 genannten Personen bereitgestellt werden können,</w:t>
      </w:r>
    </w:p>
    <w:p w14:paraId="09312369"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D283981"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B32D2D8"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f) den Kauf, die Einfuhr oder die Beförderung von Kohle und anderen festen fossile Brennstoffen, die in Anhang XXII aufgeführt sind, bis 10. August 2022.</w:t>
      </w:r>
    </w:p>
    <w:p w14:paraId="77CF7F28" w14:textId="77777777" w:rsidR="00D8274C" w:rsidRPr="00D8274C" w:rsidRDefault="00D8274C" w:rsidP="00D8274C">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D8274C">
        <w:rPr>
          <w:rFonts w:eastAsia="BundesSerif Office" w:cstheme="minorHAnsi"/>
          <w:i/>
          <w:iCs/>
          <w:sz w:val="20"/>
          <w:szCs w:val="20"/>
        </w:rPr>
        <w:t>(3) Der betreffende Mitgliedstaat unterrichtet die anderen Mitgliedstaaten und die Kommission über jede nach diesem Artikel erteilte Genehmigung innerhalb von zwei Wochen nach deren Erteilung.</w:t>
      </w:r>
    </w:p>
    <w:p w14:paraId="6E4E27CD" w14:textId="77777777" w:rsidR="00DB733E" w:rsidRPr="00D8274C" w:rsidRDefault="00D8274C" w:rsidP="00D8274C">
      <w:pPr>
        <w:pBdr>
          <w:top w:val="single" w:sz="4" w:space="1" w:color="auto"/>
          <w:left w:val="single" w:sz="4" w:space="1" w:color="auto"/>
          <w:bottom w:val="single" w:sz="4" w:space="1" w:color="auto"/>
          <w:right w:val="single" w:sz="4" w:space="1" w:color="auto"/>
        </w:pBdr>
        <w:rPr>
          <w:rStyle w:val="SchwacheHervorhebung"/>
          <w:rFonts w:cstheme="minorHAnsi"/>
          <w:i w:val="0"/>
          <w:iCs w:val="0"/>
          <w:color w:val="auto"/>
          <w:sz w:val="20"/>
          <w:szCs w:val="20"/>
        </w:rPr>
      </w:pPr>
      <w:r w:rsidRPr="00D8274C">
        <w:rPr>
          <w:rFonts w:eastAsia="BundesSerif Office" w:cstheme="minorHAnsi"/>
          <w:i/>
          <w:iCs/>
          <w:sz w:val="20"/>
          <w:szCs w:val="20"/>
        </w:rPr>
        <w:t>(4) Die Verbote gemäß Absatz 1 gelten nicht für die Erfüllung — bis zum 10. Oktober 2022 — von Verträgen, die vor dem 9. April 2022 ges</w:t>
      </w:r>
      <w:bookmarkEnd w:id="0"/>
      <w:r w:rsidRPr="00D8274C">
        <w:rPr>
          <w:rFonts w:eastAsia="BundesSerif Office" w:cstheme="minorHAnsi"/>
          <w:i/>
          <w:iCs/>
          <w:sz w:val="20"/>
          <w:szCs w:val="20"/>
        </w:rPr>
        <w:t>chlossen wurden.</w:t>
      </w:r>
    </w:p>
    <w:sectPr w:rsidR="00DB733E" w:rsidRPr="00D8274C" w:rsidSect="00C0387C">
      <w:headerReference w:type="even" r:id="rId7"/>
      <w:headerReference w:type="default" r:id="rId8"/>
      <w:footerReference w:type="even" r:id="rId9"/>
      <w:footerReference w:type="default" r:id="rId10"/>
      <w:headerReference w:type="first" r:id="rId11"/>
      <w:footerReference w:type="first" r:id="rId12"/>
      <w:pgSz w:w="11906" w:h="16838" w:code="9"/>
      <w:pgMar w:top="1770" w:right="851" w:bottom="1418" w:left="1134"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BBAC" w14:textId="77777777" w:rsidR="00D8274C" w:rsidRDefault="00D8274C" w:rsidP="0037346A">
      <w:pPr>
        <w:spacing w:after="0" w:line="240" w:lineRule="auto"/>
      </w:pPr>
      <w:r>
        <w:separator/>
      </w:r>
    </w:p>
  </w:endnote>
  <w:endnote w:type="continuationSeparator" w:id="0">
    <w:p w14:paraId="051DEF96" w14:textId="77777777" w:rsidR="00D8274C" w:rsidRDefault="00D8274C" w:rsidP="00373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F5B26" w14:textId="77777777" w:rsidR="003059A4" w:rsidRDefault="003059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19CD2" w14:textId="77777777" w:rsidR="003059A4" w:rsidRDefault="003059A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80FAB" w14:textId="77777777" w:rsidR="003059A4" w:rsidRDefault="003059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9D07E" w14:textId="77777777" w:rsidR="00D8274C" w:rsidRDefault="00D8274C" w:rsidP="0037346A">
      <w:pPr>
        <w:spacing w:after="0" w:line="240" w:lineRule="auto"/>
      </w:pPr>
      <w:r>
        <w:separator/>
      </w:r>
    </w:p>
  </w:footnote>
  <w:footnote w:type="continuationSeparator" w:id="0">
    <w:p w14:paraId="312B0491" w14:textId="77777777" w:rsidR="00D8274C" w:rsidRDefault="00D8274C" w:rsidP="003734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236CC" w14:textId="77777777" w:rsidR="003059A4" w:rsidRDefault="003059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8611" w14:textId="77777777" w:rsidR="0037346A" w:rsidRPr="00D6185B" w:rsidRDefault="003059A4" w:rsidP="00D6185B">
    <w:pPr>
      <w:pStyle w:val="Kopfzeile"/>
      <w:tabs>
        <w:tab w:val="clear" w:pos="4536"/>
        <w:tab w:val="clear" w:pos="9072"/>
      </w:tabs>
      <w:ind w:right="3825"/>
      <w:rPr>
        <w:szCs w:val="21"/>
      </w:rPr>
    </w:pPr>
    <w:r w:rsidRPr="00C90008">
      <w:rPr>
        <w:rStyle w:val="UntertitelZchn"/>
        <w:i/>
        <w:noProof/>
        <w:color w:val="auto"/>
        <w:lang w:eastAsia="de-DE"/>
      </w:rPr>
      <w:drawing>
        <wp:anchor distT="0" distB="0" distL="114300" distR="114300" simplePos="0" relativeHeight="251660288" behindDoc="0" locked="0" layoutInCell="1" allowOverlap="1" wp14:anchorId="56967CB8" wp14:editId="663B90BC">
          <wp:simplePos x="0" y="0"/>
          <wp:positionH relativeFrom="margin">
            <wp:posOffset>4473702</wp:posOffset>
          </wp:positionH>
          <wp:positionV relativeFrom="paragraph">
            <wp:posOffset>-37795</wp:posOffset>
          </wp:positionV>
          <wp:extent cx="1800000" cy="564439"/>
          <wp:effectExtent l="0" t="0" r="0" b="7620"/>
          <wp:wrapNone/>
          <wp:docPr id="2" name="Grafik 2" descr="C:\USERS\112\APPDATA\LOCAL\TEMP\OSTEMP\00003F6E\CACHE\04\0A\0C\PNG-Datei Logo_RGB_MC_4C (farb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2\APPDATA\LOCAL\TEMP\OSTEMP\00003F6E\CACHE\04\0A\0C\PNG-Datei Logo_RGB_MC_4C (farbi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56443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11E90" w14:textId="77777777" w:rsidR="003059A4" w:rsidRDefault="003059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4C"/>
    <w:rsid w:val="002D2A73"/>
    <w:rsid w:val="003059A4"/>
    <w:rsid w:val="0034397A"/>
    <w:rsid w:val="0037346A"/>
    <w:rsid w:val="003D50E5"/>
    <w:rsid w:val="00453FF0"/>
    <w:rsid w:val="004F5ABF"/>
    <w:rsid w:val="006C1EA0"/>
    <w:rsid w:val="006F7A3A"/>
    <w:rsid w:val="007145E8"/>
    <w:rsid w:val="00A86068"/>
    <w:rsid w:val="00B94BA4"/>
    <w:rsid w:val="00C0387C"/>
    <w:rsid w:val="00C76357"/>
    <w:rsid w:val="00D5099B"/>
    <w:rsid w:val="00D6185B"/>
    <w:rsid w:val="00D8274C"/>
    <w:rsid w:val="00DB733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7B482E"/>
  <w15:chartTrackingRefBased/>
  <w15:docId w15:val="{B5DC24E8-06A5-4E80-A73F-9F4AC1F6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274C"/>
    <w:pPr>
      <w:spacing w:after="160" w:line="259"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link w:val="berschrift1Zchn"/>
    <w:uiPriority w:val="9"/>
    <w:qFormat/>
    <w:rsid w:val="00D6185B"/>
    <w:pPr>
      <w:keepNext/>
      <w:keepLines/>
      <w:spacing w:before="240" w:after="0"/>
      <w:outlineLvl w:val="0"/>
    </w:pPr>
    <w:rPr>
      <w:rFonts w:eastAsia="MS Gothic"/>
      <w:color w:val="9F0D16"/>
      <w:sz w:val="32"/>
      <w:szCs w:val="32"/>
    </w:rPr>
  </w:style>
  <w:style w:type="paragraph" w:styleId="berschrift2">
    <w:name w:val="heading 2"/>
    <w:basedOn w:val="Standard"/>
    <w:next w:val="Standard"/>
    <w:link w:val="berschrift2Zchn"/>
    <w:uiPriority w:val="9"/>
    <w:unhideWhenUsed/>
    <w:qFormat/>
    <w:rsid w:val="00D6185B"/>
    <w:pPr>
      <w:keepNext/>
      <w:keepLines/>
      <w:spacing w:before="40" w:after="0"/>
      <w:outlineLvl w:val="1"/>
    </w:pPr>
    <w:rPr>
      <w:rFonts w:eastAsia="MS Gothic"/>
      <w:color w:val="9F0D16"/>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7346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7346A"/>
  </w:style>
  <w:style w:type="paragraph" w:styleId="Fuzeile">
    <w:name w:val="footer"/>
    <w:basedOn w:val="Standard"/>
    <w:link w:val="FuzeileZchn"/>
    <w:uiPriority w:val="99"/>
    <w:unhideWhenUsed/>
    <w:rsid w:val="0037346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7346A"/>
  </w:style>
  <w:style w:type="character" w:customStyle="1" w:styleId="berschrift1Zchn">
    <w:name w:val="Überschrift 1 Zchn"/>
    <w:link w:val="berschrift1"/>
    <w:uiPriority w:val="9"/>
    <w:rsid w:val="00D6185B"/>
    <w:rPr>
      <w:rFonts w:ascii="Arial" w:eastAsia="MS Gothic" w:hAnsi="Arial" w:cs="Times New Roman"/>
      <w:color w:val="9F0D16"/>
      <w:sz w:val="32"/>
      <w:szCs w:val="32"/>
    </w:rPr>
  </w:style>
  <w:style w:type="paragraph" w:styleId="Titel">
    <w:name w:val="Title"/>
    <w:basedOn w:val="Standard"/>
    <w:next w:val="Standard"/>
    <w:link w:val="TitelZchn"/>
    <w:uiPriority w:val="10"/>
    <w:qFormat/>
    <w:rsid w:val="00D6185B"/>
    <w:pPr>
      <w:spacing w:after="0" w:line="240" w:lineRule="auto"/>
      <w:contextualSpacing/>
    </w:pPr>
    <w:rPr>
      <w:rFonts w:eastAsia="MS Gothic"/>
      <w:spacing w:val="-10"/>
      <w:kern w:val="28"/>
      <w:sz w:val="56"/>
      <w:szCs w:val="56"/>
    </w:rPr>
  </w:style>
  <w:style w:type="character" w:customStyle="1" w:styleId="TitelZchn">
    <w:name w:val="Titel Zchn"/>
    <w:link w:val="Titel"/>
    <w:uiPriority w:val="10"/>
    <w:rsid w:val="00D6185B"/>
    <w:rPr>
      <w:rFonts w:ascii="Arial" w:eastAsia="MS Gothic" w:hAnsi="Arial" w:cs="Times New Roman"/>
      <w:spacing w:val="-10"/>
      <w:kern w:val="28"/>
      <w:sz w:val="56"/>
      <w:szCs w:val="56"/>
    </w:rPr>
  </w:style>
  <w:style w:type="paragraph" w:styleId="Untertitel">
    <w:name w:val="Subtitle"/>
    <w:basedOn w:val="Standard"/>
    <w:next w:val="Standard"/>
    <w:link w:val="UntertitelZchn"/>
    <w:uiPriority w:val="11"/>
    <w:qFormat/>
    <w:rsid w:val="00D6185B"/>
    <w:pPr>
      <w:numPr>
        <w:ilvl w:val="1"/>
      </w:numPr>
    </w:pPr>
    <w:rPr>
      <w:rFonts w:eastAsia="MS Mincho"/>
      <w:color w:val="808080"/>
      <w:spacing w:val="15"/>
    </w:rPr>
  </w:style>
  <w:style w:type="character" w:customStyle="1" w:styleId="UntertitelZchn">
    <w:name w:val="Untertitel Zchn"/>
    <w:link w:val="Untertitel"/>
    <w:uiPriority w:val="11"/>
    <w:rsid w:val="00D6185B"/>
    <w:rPr>
      <w:rFonts w:eastAsia="MS Mincho"/>
      <w:color w:val="808080"/>
      <w:spacing w:val="15"/>
    </w:rPr>
  </w:style>
  <w:style w:type="character" w:styleId="SchwacheHervorhebung">
    <w:name w:val="Subtle Emphasis"/>
    <w:uiPriority w:val="19"/>
    <w:qFormat/>
    <w:rsid w:val="00D6185B"/>
    <w:rPr>
      <w:i/>
      <w:iCs/>
      <w:color w:val="6C6C6C"/>
    </w:rPr>
  </w:style>
  <w:style w:type="character" w:customStyle="1" w:styleId="berschrift2Zchn">
    <w:name w:val="Überschrift 2 Zchn"/>
    <w:link w:val="berschrift2"/>
    <w:uiPriority w:val="9"/>
    <w:rsid w:val="00D6185B"/>
    <w:rPr>
      <w:rFonts w:ascii="Arial" w:eastAsia="MS Gothic" w:hAnsi="Arial" w:cs="Times New Roman"/>
      <w:color w:val="9F0D16"/>
      <w:sz w:val="26"/>
      <w:szCs w:val="26"/>
    </w:rPr>
  </w:style>
  <w:style w:type="paragraph" w:styleId="KeinLeerraum">
    <w:name w:val="No Spacing"/>
    <w:uiPriority w:val="1"/>
    <w:qFormat/>
    <w:rsid w:val="00D6185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tadt Weil der Stadt">
      <a:dk1>
        <a:srgbClr val="3C3C3C"/>
      </a:dk1>
      <a:lt1>
        <a:srgbClr val="FFFFFF"/>
      </a:lt1>
      <a:dk2>
        <a:srgbClr val="3C3C3C"/>
      </a:dk2>
      <a:lt2>
        <a:srgbClr val="FFFFFF"/>
      </a:lt2>
      <a:accent1>
        <a:srgbClr val="D5121E"/>
      </a:accent1>
      <a:accent2>
        <a:srgbClr val="3C3C3C"/>
      </a:accent2>
      <a:accent3>
        <a:srgbClr val="FBBA00"/>
      </a:accent3>
      <a:accent4>
        <a:srgbClr val="0050A0"/>
      </a:accent4>
      <a:accent5>
        <a:srgbClr val="C6C6C6"/>
      </a:accent5>
      <a:accent6>
        <a:srgbClr val="707070"/>
      </a:accent6>
      <a:hlink>
        <a:srgbClr val="D5121E"/>
      </a:hlink>
      <a:folHlink>
        <a:srgbClr val="D5121E"/>
      </a:folHlink>
    </a:clrScheme>
    <a:fontScheme name="Stadt Weil der Stad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4960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Knecht, Max - Weil der Stadt</dc:creator>
  <cp:keywords/>
  <dc:description/>
  <cp:lastModifiedBy>Knecht, Max - Weil der Stadt</cp:lastModifiedBy>
  <cp:revision>2</cp:revision>
  <dcterms:created xsi:type="dcterms:W3CDTF">2026-05-11T09:37:00Z</dcterms:created>
  <dcterms:modified xsi:type="dcterms:W3CDTF">2026-05-11T09:37:00Z</dcterms:modified>
</cp:coreProperties>
</file>